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532D7E0C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</w:t>
      </w:r>
      <w:r w:rsidR="0022077C">
        <w:rPr>
          <w:rFonts w:ascii="Arial" w:hAnsi="Arial" w:cs="Arial"/>
          <w:b/>
          <w:sz w:val="24"/>
          <w:szCs w:val="24"/>
          <w:lang w:eastAsia="zh-CN"/>
        </w:rPr>
        <w:t>1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247EB6">
        <w:rPr>
          <w:rFonts w:ascii="Arial" w:eastAsia="MS Mincho" w:hAnsi="Arial" w:cs="Arial"/>
          <w:b/>
          <w:sz w:val="24"/>
          <w:szCs w:val="24"/>
        </w:rPr>
        <w:t>07545</w:t>
      </w:r>
    </w:p>
    <w:p w14:paraId="0ED16545" w14:textId="7678F6EC" w:rsidR="0068254F" w:rsidRPr="00881E60" w:rsidRDefault="0022077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Fukuoka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Japan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24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5905E7CD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F0CBC">
        <w:rPr>
          <w:rFonts w:ascii="Arial" w:hAnsi="Arial" w:cs="Arial"/>
          <w:b/>
          <w:sz w:val="22"/>
        </w:rPr>
        <w:t>Further discussion on RAN4 basket WI work plan</w:t>
      </w:r>
    </w:p>
    <w:p w14:paraId="73AD8CE3" w14:textId="3F6677E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F0CBC">
        <w:rPr>
          <w:rFonts w:ascii="Arial" w:hAnsi="Arial" w:cs="Arial"/>
          <w:b/>
          <w:bCs/>
          <w:sz w:val="22"/>
          <w:lang w:eastAsia="zh-CN"/>
        </w:rPr>
        <w:t>12.3</w:t>
      </w:r>
    </w:p>
    <w:p w14:paraId="6402E503" w14:textId="6CF9F45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DA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 w:rsidRPr="003260A8">
        <w:rPr>
          <w:rFonts w:ascii="Arial" w:hAnsi="Arial" w:cs="Arial"/>
          <w:b/>
          <w:bCs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0DBF8B29" w:rsidR="006B544A" w:rsidRDefault="001F0CBC" w:rsidP="00A94841">
      <w:pPr>
        <w:pStyle w:val="B1"/>
        <w:ind w:left="0" w:firstLine="0"/>
        <w:rPr>
          <w:lang w:eastAsia="zh-CN"/>
        </w:rPr>
      </w:pPr>
      <w:r>
        <w:rPr>
          <w:lang w:eastAsia="zh-CN"/>
        </w:rPr>
        <w:t>As it is approaches to the moment to approve Rel-19 spectrum related work items in the forthcoming RAN#104 in June, there is increasing discussion and preparation for Rel-19 basket work items, e.g., [1][2] in RAN4#110bis.</w:t>
      </w:r>
    </w:p>
    <w:p w14:paraId="4BBA5EAE" w14:textId="71EA1932" w:rsidR="006B544A" w:rsidRDefault="008D278B" w:rsidP="008D278B">
      <w:pPr>
        <w:pStyle w:val="B1"/>
        <w:ind w:left="0" w:firstLine="0"/>
        <w:rPr>
          <w:lang w:eastAsia="zh-CN"/>
        </w:rPr>
      </w:pPr>
      <w:r>
        <w:rPr>
          <w:lang w:eastAsia="zh-CN"/>
        </w:rPr>
        <w:t>Apart from proposals in our paper submitted in the previous RAN4 meeting, we have more proposals shared in this contribution.</w:t>
      </w: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74140C72" w14:textId="21501D7B" w:rsidR="00163132" w:rsidRDefault="008A0CD4" w:rsidP="001F0CBC">
      <w:pPr>
        <w:pStyle w:val="B1"/>
        <w:ind w:left="0" w:firstLine="0"/>
        <w:rPr>
          <w:lang w:eastAsia="zh-CN"/>
        </w:rPr>
      </w:pPr>
      <w:r>
        <w:rPr>
          <w:lang w:eastAsia="zh-CN"/>
        </w:rPr>
        <w:t>In our previous paper, we have the following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A0CD4" w:rsidRPr="008A0CD4" w14:paraId="1C7693A3" w14:textId="77777777" w:rsidTr="008A0CD4">
        <w:tc>
          <w:tcPr>
            <w:tcW w:w="10457" w:type="dxa"/>
          </w:tcPr>
          <w:p w14:paraId="0552D163" w14:textId="77777777" w:rsidR="008A0CD4" w:rsidRPr="008A0CD4" w:rsidRDefault="008A0CD4" w:rsidP="008A0CD4">
            <w:pPr>
              <w:pStyle w:val="B1"/>
              <w:ind w:left="0" w:firstLine="0"/>
              <w:rPr>
                <w:b/>
                <w:bCs/>
                <w:i/>
                <w:iCs/>
                <w:lang w:eastAsia="zh-CN"/>
              </w:rPr>
            </w:pPr>
            <w:r w:rsidRPr="008A0CD4">
              <w:rPr>
                <w:b/>
                <w:bCs/>
                <w:i/>
                <w:iCs/>
                <w:lang w:eastAsia="zh-CN"/>
              </w:rPr>
              <w:t>Proposal 1: Rel-19 baskets should be planned and improved based on the previous practice and lessons, thus not necessarily identical to the previous basket split.</w:t>
            </w:r>
          </w:p>
          <w:p w14:paraId="553779A9" w14:textId="77777777" w:rsidR="008A0CD4" w:rsidRPr="008A0CD4" w:rsidRDefault="008A0CD4" w:rsidP="008A0CD4">
            <w:pPr>
              <w:pStyle w:val="B1"/>
              <w:ind w:left="990" w:hanging="990"/>
              <w:rPr>
                <w:b/>
                <w:bCs/>
                <w:i/>
                <w:iCs/>
                <w:lang w:eastAsia="zh-CN"/>
              </w:rPr>
            </w:pPr>
            <w:r w:rsidRPr="008A0CD4">
              <w:rPr>
                <w:b/>
                <w:bCs/>
                <w:i/>
                <w:iCs/>
                <w:lang w:eastAsia="zh-CN"/>
              </w:rPr>
              <w:t>Proposal 2: When planning baskets in Rel-19, balancing anticipated workload among baskets and sharing workload among companies should be taken into account.</w:t>
            </w:r>
          </w:p>
          <w:p w14:paraId="5679DF41" w14:textId="289B4228" w:rsidR="008A0CD4" w:rsidRPr="008A0CD4" w:rsidRDefault="008A0CD4" w:rsidP="001F0CBC">
            <w:pPr>
              <w:pStyle w:val="B1"/>
              <w:ind w:left="0" w:firstLine="0"/>
              <w:rPr>
                <w:b/>
                <w:bCs/>
                <w:i/>
                <w:iCs/>
                <w:lang w:eastAsia="zh-CN"/>
              </w:rPr>
            </w:pPr>
            <w:r w:rsidRPr="008A0CD4">
              <w:rPr>
                <w:b/>
                <w:bCs/>
                <w:i/>
                <w:iCs/>
                <w:lang w:eastAsia="zh-CN"/>
              </w:rPr>
              <w:t>Proposal 3: MCC to consider to develop a certain tool to facilitate band combination works.</w:t>
            </w:r>
          </w:p>
        </w:tc>
      </w:tr>
    </w:tbl>
    <w:p w14:paraId="072819C4" w14:textId="77777777" w:rsidR="008A0CD4" w:rsidRDefault="008A0CD4" w:rsidP="001F0CBC">
      <w:pPr>
        <w:pStyle w:val="B1"/>
        <w:ind w:left="0" w:firstLine="0"/>
        <w:rPr>
          <w:lang w:eastAsia="zh-CN"/>
        </w:rPr>
      </w:pPr>
    </w:p>
    <w:p w14:paraId="59979F2E" w14:textId="5985A8F9" w:rsidR="008A0CD4" w:rsidRDefault="008A0CD4" w:rsidP="001F0CBC">
      <w:pPr>
        <w:pStyle w:val="B1"/>
        <w:ind w:left="0" w:firstLine="0"/>
        <w:rPr>
          <w:lang w:eastAsia="zh-CN"/>
        </w:rPr>
      </w:pPr>
      <w:r>
        <w:rPr>
          <w:lang w:eastAsia="zh-CN"/>
        </w:rPr>
        <w:t>In addition to these proposals, there are some other aspects which can also be taken into account for planning Rel-19 basket work items.</w:t>
      </w:r>
    </w:p>
    <w:p w14:paraId="42156AC6" w14:textId="663A5577" w:rsidR="008A0CD4" w:rsidRDefault="00920BD6" w:rsidP="001F0CB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One aspect is the block and non-block approval. Some band combinations </w:t>
      </w:r>
      <w:r w:rsidRPr="00920BD6">
        <w:rPr>
          <w:lang w:eastAsia="zh-CN"/>
        </w:rPr>
        <w:t>may involve straightforward technical considerations that do not require extensive analysis or coordination with other stakeholders</w:t>
      </w:r>
      <w:r>
        <w:rPr>
          <w:lang w:eastAsia="zh-CN"/>
        </w:rPr>
        <w:t xml:space="preserve">, and the block approval process applies to these band combinations, however, there are also some other band combinations, for instance, a low-low band combination, which may require specific technical analysis and even feasibility study, hence a non-block approval process applies. In order to </w:t>
      </w:r>
      <w:r w:rsidR="00E613AC">
        <w:rPr>
          <w:lang w:eastAsia="zh-CN"/>
        </w:rPr>
        <w:t>better organize</w:t>
      </w:r>
      <w:r>
        <w:rPr>
          <w:lang w:eastAsia="zh-CN"/>
        </w:rPr>
        <w:t xml:space="preserve"> spectrum related works in Rel-19, it is better to separate these items. </w:t>
      </w:r>
    </w:p>
    <w:p w14:paraId="3F8B40CF" w14:textId="223F0EDC" w:rsidR="00D00B43" w:rsidRPr="006A52B6" w:rsidRDefault="00D00B43" w:rsidP="001F0CBC">
      <w:pPr>
        <w:pStyle w:val="B1"/>
        <w:ind w:left="0" w:firstLine="0"/>
        <w:rPr>
          <w:b/>
          <w:bCs/>
          <w:lang w:eastAsia="zh-CN"/>
        </w:rPr>
      </w:pPr>
      <w:r w:rsidRPr="006A52B6">
        <w:rPr>
          <w:b/>
          <w:bCs/>
          <w:lang w:eastAsia="zh-CN"/>
        </w:rPr>
        <w:t xml:space="preserve">Proposal 1: </w:t>
      </w:r>
      <w:r w:rsidR="002200D4">
        <w:rPr>
          <w:b/>
          <w:bCs/>
          <w:lang w:eastAsia="zh-CN"/>
        </w:rPr>
        <w:t>RAN4 to s</w:t>
      </w:r>
      <w:r w:rsidR="008A0CD4" w:rsidRPr="006A52B6">
        <w:rPr>
          <w:b/>
          <w:bCs/>
          <w:lang w:eastAsia="zh-CN"/>
        </w:rPr>
        <w:t>eparate work items (WIs) that require non-block approval and those necessitating block approval. For instance, establish a dedicated low-low band combination, which falls under the non-block approval process.</w:t>
      </w:r>
    </w:p>
    <w:p w14:paraId="71F7F9EB" w14:textId="7DB1B7A9" w:rsidR="00D00B43" w:rsidRDefault="00324694" w:rsidP="001F0CBC">
      <w:pPr>
        <w:pStyle w:val="B1"/>
        <w:ind w:left="0" w:firstLine="0"/>
        <w:rPr>
          <w:lang w:eastAsia="zh-CN"/>
        </w:rPr>
      </w:pPr>
      <w:r w:rsidRPr="00324694">
        <w:rPr>
          <w:lang w:eastAsia="zh-CN"/>
        </w:rPr>
        <w:t>Conducting a preliminary preparation teleconference before RAN#104 in June, specifically focused on spectrum-related work items for Rel-19, would greatly facilitate the discussion and formation of the Rel-19 basket work items during the plenary.</w:t>
      </w:r>
    </w:p>
    <w:p w14:paraId="6BD36501" w14:textId="53F5DB93" w:rsidR="00D00B43" w:rsidRPr="006A52B6" w:rsidRDefault="00D00B43" w:rsidP="001F0CBC">
      <w:pPr>
        <w:pStyle w:val="B1"/>
        <w:ind w:left="0" w:firstLine="0"/>
        <w:rPr>
          <w:b/>
          <w:bCs/>
          <w:lang w:eastAsia="zh-CN"/>
        </w:rPr>
      </w:pPr>
      <w:r w:rsidRPr="006A52B6">
        <w:rPr>
          <w:b/>
          <w:bCs/>
          <w:lang w:eastAsia="zh-CN"/>
        </w:rPr>
        <w:t xml:space="preserve">Proposal 2: </w:t>
      </w:r>
      <w:r w:rsidR="008A0CD4" w:rsidRPr="006A52B6">
        <w:rPr>
          <w:b/>
          <w:bCs/>
          <w:lang w:eastAsia="zh-CN"/>
        </w:rPr>
        <w:t>RAN4 to arrange a preliminary preparation teleconference just before RAN#104, specifically focused on the spectrum-related work items for Rel-19.</w:t>
      </w:r>
      <w:r w:rsidRPr="006A52B6">
        <w:rPr>
          <w:b/>
          <w:bCs/>
          <w:lang w:eastAsia="zh-CN"/>
        </w:rPr>
        <w:t xml:space="preserve"> </w:t>
      </w:r>
    </w:p>
    <w:p w14:paraId="4CDD6AE6" w14:textId="77777777" w:rsidR="006B544A" w:rsidRDefault="006B544A" w:rsidP="006A52B6">
      <w:pPr>
        <w:pStyle w:val="B1"/>
        <w:ind w:left="0" w:firstLine="0"/>
        <w:rPr>
          <w:lang w:eastAsia="zh-CN"/>
        </w:rPr>
      </w:pP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t>3 Conclusion</w:t>
      </w:r>
    </w:p>
    <w:p w14:paraId="3801A450" w14:textId="45498B19" w:rsidR="006B544A" w:rsidRDefault="00E82182" w:rsidP="00E8218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proposals for Rel-19 RAN4 basket WI work plan:</w:t>
      </w:r>
    </w:p>
    <w:p w14:paraId="53F8118D" w14:textId="77777777" w:rsidR="00E82182" w:rsidRPr="006A52B6" w:rsidRDefault="00E82182" w:rsidP="00E82182">
      <w:pPr>
        <w:pStyle w:val="B1"/>
        <w:ind w:left="0" w:firstLine="0"/>
        <w:rPr>
          <w:b/>
          <w:bCs/>
          <w:lang w:eastAsia="zh-CN"/>
        </w:rPr>
      </w:pPr>
      <w:r w:rsidRPr="006A52B6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RAN4 to s</w:t>
      </w:r>
      <w:r w:rsidRPr="006A52B6">
        <w:rPr>
          <w:b/>
          <w:bCs/>
          <w:lang w:eastAsia="zh-CN"/>
        </w:rPr>
        <w:t>eparate work items (WIs) that require non-block approval and those necessitating block approval. For instance, establish a dedicated low-low band combination, which falls under the non-block approval process.</w:t>
      </w:r>
    </w:p>
    <w:p w14:paraId="4C475FE0" w14:textId="423E0805" w:rsidR="00E82182" w:rsidRDefault="00E82182" w:rsidP="00E82182">
      <w:pPr>
        <w:pStyle w:val="B1"/>
        <w:ind w:left="0" w:firstLine="0"/>
        <w:rPr>
          <w:lang w:eastAsia="zh-CN"/>
        </w:rPr>
      </w:pPr>
      <w:r w:rsidRPr="006A52B6">
        <w:rPr>
          <w:b/>
          <w:bCs/>
          <w:lang w:eastAsia="zh-CN"/>
        </w:rPr>
        <w:t>Proposal 2: RAN4 to arrange a preliminary preparation teleconference just before RAN#104, specifically focused on the spectrum-related work items for Rel-19.</w:t>
      </w: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lastRenderedPageBreak/>
        <w:t>Reference</w:t>
      </w:r>
    </w:p>
    <w:p w14:paraId="12AA42CB" w14:textId="2C709B0E" w:rsidR="006B544A" w:rsidRDefault="006B544A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</w:t>
      </w:r>
      <w:r w:rsidR="001F0CBC">
        <w:rPr>
          <w:lang w:eastAsia="zh-CN"/>
        </w:rPr>
        <w:t>4</w:t>
      </w:r>
      <w:r>
        <w:rPr>
          <w:lang w:eastAsia="zh-CN"/>
        </w:rPr>
        <w:t>-</w:t>
      </w:r>
      <w:r w:rsidR="006B41FA">
        <w:rPr>
          <w:lang w:eastAsia="zh-CN"/>
        </w:rPr>
        <w:t>240</w:t>
      </w:r>
      <w:r w:rsidR="001F0CBC">
        <w:rPr>
          <w:lang w:eastAsia="zh-CN"/>
        </w:rPr>
        <w:t>4449</w:t>
      </w:r>
      <w:r w:rsidR="006B41FA">
        <w:rPr>
          <w:lang w:eastAsia="zh-CN"/>
        </w:rPr>
        <w:t>,</w:t>
      </w:r>
      <w:r w:rsidR="001F0CBC">
        <w:rPr>
          <w:lang w:eastAsia="zh-CN"/>
        </w:rPr>
        <w:t xml:space="preserve"> On RAN4 basket WI work plan, CATT</w:t>
      </w:r>
      <w:r w:rsidR="006B41FA">
        <w:rPr>
          <w:lang w:eastAsia="zh-CN"/>
        </w:rPr>
        <w:t>.</w:t>
      </w:r>
    </w:p>
    <w:p w14:paraId="6CD2F194" w14:textId="0DF8AF29" w:rsidR="006B544A" w:rsidRDefault="001F0CBC" w:rsidP="006B544A">
      <w:pPr>
        <w:pStyle w:val="B1"/>
        <w:numPr>
          <w:ilvl w:val="0"/>
          <w:numId w:val="32"/>
        </w:numPr>
        <w:rPr>
          <w:lang w:eastAsia="zh-CN"/>
        </w:rPr>
      </w:pPr>
      <w:r w:rsidRPr="001F0CBC">
        <w:rPr>
          <w:lang w:eastAsia="zh-CN"/>
        </w:rPr>
        <w:t>R4-2405037</w:t>
      </w:r>
      <w:r>
        <w:rPr>
          <w:lang w:eastAsia="zh-CN"/>
        </w:rPr>
        <w:t xml:space="preserve">, </w:t>
      </w:r>
      <w:r w:rsidRPr="001F0CBC">
        <w:rPr>
          <w:lang w:eastAsia="zh-CN"/>
        </w:rPr>
        <w:t>On RAN4 basket WI work planning</w:t>
      </w:r>
      <w:r>
        <w:rPr>
          <w:lang w:eastAsia="zh-CN"/>
        </w:rPr>
        <w:t>, Nokia</w:t>
      </w: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2259E2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18684" w14:textId="77777777" w:rsidR="002259E2" w:rsidRPr="00A10429" w:rsidRDefault="002259E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C7ABB98" w14:textId="77777777" w:rsidR="002259E2" w:rsidRPr="00A10429" w:rsidRDefault="002259E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30DDE" w14:textId="77777777" w:rsidR="002259E2" w:rsidRPr="00A10429" w:rsidRDefault="002259E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68FCC76" w14:textId="77777777" w:rsidR="002259E2" w:rsidRPr="00A10429" w:rsidRDefault="002259E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1290436546">
    <w:abstractNumId w:val="3"/>
  </w:num>
  <w:num w:numId="33" w16cid:durableId="112828025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DA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CBC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0D4"/>
    <w:rsid w:val="0022077C"/>
    <w:rsid w:val="0022200D"/>
    <w:rsid w:val="00222346"/>
    <w:rsid w:val="00222930"/>
    <w:rsid w:val="00222BE2"/>
    <w:rsid w:val="00223700"/>
    <w:rsid w:val="00223FC1"/>
    <w:rsid w:val="0022422B"/>
    <w:rsid w:val="0022451D"/>
    <w:rsid w:val="002259E2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47EB6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4694"/>
    <w:rsid w:val="0032530A"/>
    <w:rsid w:val="003257BC"/>
    <w:rsid w:val="0032592D"/>
    <w:rsid w:val="00326040"/>
    <w:rsid w:val="003260A8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25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0D9F"/>
    <w:rsid w:val="004012B3"/>
    <w:rsid w:val="0040193A"/>
    <w:rsid w:val="00401B84"/>
    <w:rsid w:val="0040266A"/>
    <w:rsid w:val="00402879"/>
    <w:rsid w:val="00403C32"/>
    <w:rsid w:val="00403E40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8A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C44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2B6"/>
    <w:rsid w:val="006A7060"/>
    <w:rsid w:val="006A72E9"/>
    <w:rsid w:val="006A7CCE"/>
    <w:rsid w:val="006B0917"/>
    <w:rsid w:val="006B1514"/>
    <w:rsid w:val="006B287B"/>
    <w:rsid w:val="006B2D11"/>
    <w:rsid w:val="006B41FA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CD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8B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BD6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C9C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41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D9D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861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9D2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43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0C2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3A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C08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2182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447</Words>
  <Characters>2550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13</cp:revision>
  <dcterms:created xsi:type="dcterms:W3CDTF">2024-05-10T12:47:00Z</dcterms:created>
  <dcterms:modified xsi:type="dcterms:W3CDTF">2024-05-12T18:55:00Z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